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97" w:rsidRDefault="007D1597"/>
    <w:p w:rsidR="002477B1" w:rsidRDefault="002477B1"/>
    <w:p w:rsidR="002477B1" w:rsidRDefault="002477B1"/>
    <w:p w:rsidR="002477B1" w:rsidRDefault="002477B1">
      <w:pPr>
        <w:rPr>
          <w:b/>
          <w:sz w:val="52"/>
        </w:rPr>
      </w:pPr>
      <w:r>
        <w:rPr>
          <w:b/>
          <w:sz w:val="52"/>
        </w:rPr>
        <w:t xml:space="preserve">                 ВНИМАНИЮ  РОДИТЕЛЕЙ.</w:t>
      </w:r>
    </w:p>
    <w:p w:rsidR="002477B1" w:rsidRPr="002477B1" w:rsidRDefault="002477B1">
      <w:pPr>
        <w:rPr>
          <w:b/>
          <w:sz w:val="52"/>
        </w:rPr>
      </w:pPr>
      <w:r>
        <w:rPr>
          <w:b/>
          <w:sz w:val="52"/>
        </w:rPr>
        <w:t>Постановление Правительства РФ от14.11.2014г. №1197 устанавливает  требование об обязательном применении  пешеходами светоотражающих элементов при движении по проезжей части вне населенных пунктов в темное время суток и условиях недостаточной видимости. В настоящее время созданием сети реализации светоотражателей населению занимается Почта России.  С сентября 2017г. вводятся  единые ГОСТы на светоотражающую продукцию.</w:t>
      </w:r>
      <w:bookmarkStart w:id="0" w:name="_GoBack"/>
      <w:bookmarkEnd w:id="0"/>
    </w:p>
    <w:sectPr w:rsidR="002477B1" w:rsidRPr="0024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1"/>
    <w:rsid w:val="002477B1"/>
    <w:rsid w:val="007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</dc:creator>
  <cp:lastModifiedBy>Сахаров</cp:lastModifiedBy>
  <cp:revision>1</cp:revision>
  <dcterms:created xsi:type="dcterms:W3CDTF">2018-10-17T14:06:00Z</dcterms:created>
  <dcterms:modified xsi:type="dcterms:W3CDTF">2018-10-17T14:15:00Z</dcterms:modified>
</cp:coreProperties>
</file>